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6AE06" w14:textId="63425A4D" w:rsidR="00B97703" w:rsidRPr="0095241B" w:rsidRDefault="004E3939">
      <w:pPr>
        <w:pStyle w:val="Header"/>
        <w:tabs>
          <w:tab w:val="right" w:pos="7088"/>
          <w:tab w:val="right" w:pos="9781"/>
        </w:tabs>
        <w:rPr>
          <w:rFonts w:cs="Arial"/>
          <w:b w:val="0"/>
          <w:bCs/>
          <w:sz w:val="22"/>
          <w:lang w:val="sv-SE"/>
        </w:rPr>
      </w:pPr>
      <w:r w:rsidRPr="0095241B">
        <w:rPr>
          <w:rFonts w:cs="Arial"/>
          <w:bCs/>
          <w:sz w:val="22"/>
          <w:szCs w:val="22"/>
          <w:lang w:val="sv-SE"/>
        </w:rPr>
        <w:t xml:space="preserve">3GPP </w:t>
      </w:r>
      <w:bookmarkStart w:id="0" w:name="OLE_LINK50"/>
      <w:bookmarkStart w:id="1" w:name="OLE_LINK51"/>
      <w:bookmarkStart w:id="2" w:name="OLE_LINK52"/>
      <w:r w:rsidRPr="0095241B">
        <w:rPr>
          <w:rFonts w:cs="Arial"/>
          <w:bCs/>
          <w:sz w:val="22"/>
          <w:szCs w:val="22"/>
          <w:lang w:val="sv-SE"/>
        </w:rPr>
        <w:t xml:space="preserve">TSG </w:t>
      </w:r>
      <w:r w:rsidR="0095241B" w:rsidRPr="0095241B">
        <w:rPr>
          <w:rFonts w:cs="Arial"/>
          <w:noProof w:val="0"/>
          <w:sz w:val="22"/>
          <w:szCs w:val="22"/>
          <w:lang w:val="sv-SE"/>
        </w:rPr>
        <w:t>SA</w:t>
      </w:r>
      <w:r w:rsidRPr="0095241B">
        <w:rPr>
          <w:rFonts w:cs="Arial"/>
          <w:bCs/>
          <w:sz w:val="22"/>
          <w:szCs w:val="22"/>
          <w:lang w:val="sv-SE"/>
        </w:rPr>
        <w:t xml:space="preserve"> WG</w:t>
      </w:r>
      <w:bookmarkEnd w:id="0"/>
      <w:bookmarkEnd w:id="1"/>
      <w:bookmarkEnd w:id="2"/>
      <w:r w:rsidR="0095241B" w:rsidRPr="0095241B">
        <w:rPr>
          <w:rFonts w:cs="Arial"/>
          <w:bCs/>
          <w:sz w:val="22"/>
          <w:szCs w:val="22"/>
          <w:lang w:val="sv-SE"/>
        </w:rPr>
        <w:t>2</w:t>
      </w:r>
      <w:r w:rsidRPr="0095241B">
        <w:rPr>
          <w:rFonts w:cs="Arial"/>
          <w:bCs/>
          <w:sz w:val="22"/>
          <w:szCs w:val="22"/>
          <w:lang w:val="sv-SE"/>
        </w:rPr>
        <w:t xml:space="preserve"> Meeting </w:t>
      </w:r>
      <w:r w:rsidR="0095241B" w:rsidRPr="0095241B">
        <w:rPr>
          <w:rFonts w:cs="Arial"/>
          <w:bCs/>
          <w:sz w:val="22"/>
          <w:szCs w:val="22"/>
          <w:lang w:val="sv-SE"/>
        </w:rPr>
        <w:t>SA2#158</w:t>
      </w:r>
      <w:r w:rsidR="0095241B" w:rsidRPr="0095241B">
        <w:rPr>
          <w:rFonts w:cs="Arial"/>
          <w:noProof w:val="0"/>
          <w:sz w:val="22"/>
          <w:szCs w:val="22"/>
          <w:lang w:val="sv-SE"/>
        </w:rPr>
        <w:tab/>
      </w:r>
      <w:r w:rsidRPr="0095241B">
        <w:rPr>
          <w:rFonts w:cs="Arial"/>
          <w:bCs/>
          <w:sz w:val="22"/>
          <w:szCs w:val="22"/>
          <w:lang w:val="sv-SE"/>
        </w:rPr>
        <w:tab/>
      </w:r>
      <w:r w:rsidR="00E857A0" w:rsidRPr="00E857A0">
        <w:rPr>
          <w:rFonts w:cs="Arial"/>
          <w:bCs/>
          <w:sz w:val="22"/>
          <w:szCs w:val="22"/>
          <w:lang w:val="sv-SE"/>
        </w:rPr>
        <w:t>S2-2308483</w:t>
      </w:r>
    </w:p>
    <w:p w14:paraId="16DEC3D2" w14:textId="4A6BA521" w:rsidR="004E3939" w:rsidRPr="0095241B" w:rsidRDefault="0095241B" w:rsidP="0095241B">
      <w:pPr>
        <w:rPr>
          <w:rFonts w:ascii="Arial" w:hAnsi="Arial" w:cs="Arial"/>
        </w:rPr>
      </w:pPr>
      <w:r>
        <w:rPr>
          <w:rFonts w:ascii="Arial" w:hAnsi="Arial"/>
          <w:b/>
          <w:noProof/>
          <w:sz w:val="22"/>
          <w:szCs w:val="22"/>
        </w:rPr>
        <w:t>August 21 – 25, 2023</w:t>
      </w:r>
      <w:r w:rsidRPr="00885A29">
        <w:rPr>
          <w:rFonts w:ascii="Arial" w:hAnsi="Arial"/>
          <w:b/>
          <w:noProof/>
          <w:sz w:val="22"/>
          <w:szCs w:val="22"/>
        </w:rPr>
        <w:t xml:space="preserve">, </w:t>
      </w:r>
      <w:r>
        <w:rPr>
          <w:rFonts w:ascii="Arial" w:hAnsi="Arial"/>
          <w:b/>
          <w:noProof/>
          <w:sz w:val="22"/>
          <w:szCs w:val="22"/>
        </w:rPr>
        <w:t>Gothenburg, Sweden</w:t>
      </w:r>
    </w:p>
    <w:p w14:paraId="7B0B0622" w14:textId="77777777" w:rsidR="00B97703" w:rsidRDefault="00B97703">
      <w:pPr>
        <w:rPr>
          <w:rFonts w:ascii="Arial" w:hAnsi="Arial" w:cs="Arial"/>
        </w:rPr>
      </w:pPr>
    </w:p>
    <w:p w14:paraId="70F7450D" w14:textId="4E1550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3346">
        <w:rPr>
          <w:rFonts w:ascii="Arial" w:hAnsi="Arial" w:cs="Arial"/>
          <w:b/>
          <w:sz w:val="22"/>
          <w:szCs w:val="22"/>
        </w:rPr>
        <w:t>[</w:t>
      </w:r>
      <w:r w:rsidR="00E43346" w:rsidRPr="00E43346">
        <w:rPr>
          <w:rFonts w:ascii="Arial" w:hAnsi="Arial" w:cs="Arial"/>
          <w:b/>
          <w:sz w:val="22"/>
          <w:szCs w:val="22"/>
          <w:highlight w:val="yellow"/>
        </w:rPr>
        <w:t>draft</w:t>
      </w:r>
      <w:r w:rsidR="00E43346">
        <w:rPr>
          <w:rFonts w:ascii="Arial" w:hAnsi="Arial" w:cs="Arial"/>
          <w:b/>
          <w:sz w:val="22"/>
          <w:szCs w:val="22"/>
        </w:rPr>
        <w:t>]</w:t>
      </w:r>
      <w:r w:rsidR="0095241B">
        <w:rPr>
          <w:rFonts w:ascii="Arial" w:hAnsi="Arial" w:cs="Arial"/>
          <w:b/>
          <w:sz w:val="22"/>
          <w:szCs w:val="22"/>
        </w:rPr>
        <w:t xml:space="preserve">Reply </w:t>
      </w:r>
      <w:r w:rsidRPr="004E3939">
        <w:rPr>
          <w:rFonts w:ascii="Arial" w:hAnsi="Arial" w:cs="Arial"/>
          <w:b/>
          <w:sz w:val="22"/>
          <w:szCs w:val="22"/>
        </w:rPr>
        <w:t xml:space="preserve">LS </w:t>
      </w:r>
      <w:r w:rsidR="0095241B" w:rsidRPr="00A30A40">
        <w:rPr>
          <w:rFonts w:ascii="Arial" w:hAnsi="Arial" w:cs="Arial"/>
          <w:b/>
          <w:sz w:val="22"/>
          <w:szCs w:val="22"/>
        </w:rPr>
        <w:t>on</w:t>
      </w:r>
      <w:r w:rsidR="0095241B" w:rsidRPr="009946CC">
        <w:rPr>
          <w:rFonts w:ascii="Arial" w:hAnsi="Arial" w:cs="Arial"/>
          <w:b/>
          <w:sz w:val="22"/>
          <w:szCs w:val="22"/>
        </w:rPr>
        <w:t xml:space="preserve"> </w:t>
      </w:r>
      <w:r w:rsidR="002D316E" w:rsidRPr="002D316E">
        <w:rPr>
          <w:rFonts w:ascii="Arial" w:hAnsi="Arial" w:cs="Arial"/>
          <w:b/>
          <w:sz w:val="22"/>
          <w:szCs w:val="22"/>
        </w:rPr>
        <w:t>UE Policy Control with PCF re-selection during AMF relocation</w:t>
      </w:r>
    </w:p>
    <w:p w14:paraId="592109EB" w14:textId="74B89901"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95241B">
        <w:rPr>
          <w:rFonts w:ascii="Arial" w:hAnsi="Arial" w:cs="Arial"/>
          <w:b/>
          <w:bCs/>
          <w:sz w:val="22"/>
          <w:szCs w:val="22"/>
        </w:rPr>
        <w:t xml:space="preserve"> </w:t>
      </w:r>
      <w:r w:rsidR="00E857A0" w:rsidRPr="00E857A0">
        <w:rPr>
          <w:rFonts w:ascii="Arial" w:hAnsi="Arial" w:cs="Arial"/>
          <w:b/>
          <w:bCs/>
          <w:sz w:val="22"/>
          <w:szCs w:val="22"/>
        </w:rPr>
        <w:t>S2-2308295</w:t>
      </w:r>
      <w:r w:rsidR="00E857A0">
        <w:t>/</w:t>
      </w:r>
      <w:r w:rsidR="00E857A0" w:rsidRPr="00E857A0">
        <w:rPr>
          <w:rFonts w:ascii="Arial" w:hAnsi="Arial" w:cs="Arial"/>
          <w:b/>
          <w:bCs/>
          <w:noProof/>
          <w:sz w:val="22"/>
          <w:szCs w:val="22"/>
        </w:rPr>
        <w:t xml:space="preserve">S2-2210170 </w:t>
      </w:r>
      <w:r w:rsidRPr="00B97703">
        <w:rPr>
          <w:rFonts w:ascii="Arial" w:hAnsi="Arial" w:cs="Arial"/>
          <w:b/>
          <w:bCs/>
          <w:sz w:val="22"/>
          <w:szCs w:val="22"/>
        </w:rPr>
        <w:t xml:space="preserve">on </w:t>
      </w:r>
      <w:r w:rsidR="00E633D2" w:rsidRPr="004E3939">
        <w:rPr>
          <w:rFonts w:ascii="Arial" w:hAnsi="Arial" w:cs="Arial"/>
          <w:b/>
          <w:sz w:val="22"/>
          <w:szCs w:val="22"/>
        </w:rPr>
        <w:t xml:space="preserve">LS </w:t>
      </w:r>
      <w:r w:rsidR="00E633D2" w:rsidRPr="00A30A40">
        <w:rPr>
          <w:rFonts w:ascii="Arial" w:hAnsi="Arial" w:cs="Arial"/>
          <w:b/>
          <w:sz w:val="22"/>
          <w:szCs w:val="22"/>
        </w:rPr>
        <w:t>on</w:t>
      </w:r>
      <w:r w:rsidR="00E633D2" w:rsidRPr="009946CC">
        <w:rPr>
          <w:rFonts w:ascii="Arial" w:hAnsi="Arial" w:cs="Arial"/>
          <w:b/>
          <w:sz w:val="22"/>
          <w:szCs w:val="22"/>
        </w:rPr>
        <w:t xml:space="preserve"> </w:t>
      </w:r>
      <w:r w:rsidR="00E633D2" w:rsidRPr="002D316E">
        <w:rPr>
          <w:rFonts w:ascii="Arial" w:hAnsi="Arial" w:cs="Arial"/>
          <w:b/>
          <w:sz w:val="22"/>
          <w:szCs w:val="22"/>
        </w:rPr>
        <w:t>UE Policy Control with PCF re-selection during AMF</w:t>
      </w:r>
    </w:p>
    <w:p w14:paraId="6386627F" w14:textId="7208D69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7F28D0" w:rsidRPr="007F28D0">
        <w:rPr>
          <w:rFonts w:ascii="Arial" w:hAnsi="Arial" w:cs="Arial"/>
          <w:b/>
          <w:bCs/>
          <w:sz w:val="22"/>
          <w:szCs w:val="22"/>
        </w:rPr>
        <w:t>Release 17</w:t>
      </w:r>
      <w:r w:rsidR="009E436E">
        <w:rPr>
          <w:rFonts w:ascii="Arial" w:hAnsi="Arial" w:cs="Arial"/>
          <w:b/>
          <w:bCs/>
          <w:sz w:val="22"/>
          <w:szCs w:val="22"/>
        </w:rPr>
        <w:t xml:space="preserve">, Release </w:t>
      </w:r>
      <w:r w:rsidR="00E61E28">
        <w:rPr>
          <w:rFonts w:ascii="Arial" w:hAnsi="Arial" w:cs="Arial"/>
          <w:b/>
          <w:bCs/>
          <w:sz w:val="22"/>
          <w:szCs w:val="22"/>
        </w:rPr>
        <w:t>18</w:t>
      </w:r>
    </w:p>
    <w:bookmarkEnd w:id="5"/>
    <w:bookmarkEnd w:id="6"/>
    <w:bookmarkEnd w:id="7"/>
    <w:p w14:paraId="357D9215" w14:textId="7335AA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6306B">
        <w:rPr>
          <w:rFonts w:ascii="Arial" w:hAnsi="Arial" w:cs="Arial"/>
          <w:b/>
          <w:bCs/>
          <w:sz w:val="22"/>
          <w:szCs w:val="22"/>
        </w:rPr>
        <w:t>5GS_Ph1, TEI17, eUEPO</w:t>
      </w:r>
    </w:p>
    <w:p w14:paraId="2D59F158" w14:textId="77777777" w:rsidR="00B97703" w:rsidRPr="004E3939" w:rsidRDefault="00B97703">
      <w:pPr>
        <w:spacing w:after="60"/>
        <w:ind w:left="1985" w:hanging="1985"/>
        <w:rPr>
          <w:rFonts w:ascii="Arial" w:hAnsi="Arial" w:cs="Arial"/>
          <w:b/>
          <w:sz w:val="22"/>
          <w:szCs w:val="22"/>
        </w:rPr>
      </w:pPr>
    </w:p>
    <w:p w14:paraId="6E8C7BE8" w14:textId="16FD221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5241B">
        <w:rPr>
          <w:rFonts w:ascii="Arial" w:hAnsi="Arial" w:cs="Arial"/>
          <w:b/>
          <w:sz w:val="22"/>
          <w:szCs w:val="22"/>
        </w:rPr>
        <w:t xml:space="preserve">Ericsson </w:t>
      </w:r>
      <w:r w:rsidR="0095241B" w:rsidRPr="008467BC">
        <w:rPr>
          <w:rFonts w:ascii="Arial" w:hAnsi="Arial" w:cs="Arial"/>
          <w:b/>
          <w:color w:val="FF0000"/>
          <w:sz w:val="22"/>
          <w:szCs w:val="22"/>
        </w:rPr>
        <w:t>[to be: SA2]</w:t>
      </w:r>
    </w:p>
    <w:p w14:paraId="1E7A634D" w14:textId="09878B4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95241B">
        <w:rPr>
          <w:rFonts w:ascii="Arial" w:hAnsi="Arial" w:cs="Arial"/>
          <w:b/>
          <w:bCs/>
          <w:sz w:val="22"/>
          <w:szCs w:val="22"/>
        </w:rPr>
        <w:t>CT3</w:t>
      </w:r>
      <w:bookmarkEnd w:id="8"/>
      <w:bookmarkEnd w:id="9"/>
      <w:bookmarkEnd w:id="10"/>
    </w:p>
    <w:p w14:paraId="584049BA" w14:textId="2B5A120C"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E61E28">
        <w:rPr>
          <w:rFonts w:ascii="Arial" w:hAnsi="Arial" w:cs="Arial"/>
          <w:b/>
          <w:bCs/>
          <w:sz w:val="22"/>
          <w:szCs w:val="22"/>
        </w:rPr>
        <w:t>CT1</w:t>
      </w:r>
    </w:p>
    <w:bookmarkEnd w:id="11"/>
    <w:bookmarkEnd w:id="12"/>
    <w:p w14:paraId="35594CB9" w14:textId="77777777" w:rsidR="00B97703" w:rsidRDefault="00B97703">
      <w:pPr>
        <w:spacing w:after="60"/>
        <w:ind w:left="1985" w:hanging="1985"/>
        <w:rPr>
          <w:rFonts w:ascii="Arial" w:hAnsi="Arial" w:cs="Arial"/>
          <w:bCs/>
        </w:rPr>
      </w:pPr>
    </w:p>
    <w:p w14:paraId="3DE11B1E" w14:textId="1EFD234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576A2">
        <w:rPr>
          <w:rFonts w:ascii="Arial" w:hAnsi="Arial" w:cs="Arial"/>
          <w:b/>
          <w:bCs/>
          <w:sz w:val="22"/>
          <w:szCs w:val="22"/>
        </w:rPr>
        <w:t>Belen Pancorbo</w:t>
      </w:r>
    </w:p>
    <w:p w14:paraId="086931DA" w14:textId="3F8CCD1D" w:rsidR="0095241B" w:rsidRDefault="0095241B" w:rsidP="0095241B">
      <w:pPr>
        <w:spacing w:after="60"/>
        <w:ind w:left="1985" w:hanging="1985"/>
        <w:rPr>
          <w:rFonts w:ascii="Arial" w:hAnsi="Arial" w:cs="Arial"/>
          <w:b/>
          <w:bCs/>
          <w:sz w:val="22"/>
          <w:szCs w:val="22"/>
        </w:rPr>
      </w:pPr>
      <w:r>
        <w:rPr>
          <w:rFonts w:ascii="Arial" w:hAnsi="Arial" w:cs="Arial"/>
          <w:b/>
          <w:bCs/>
          <w:sz w:val="22"/>
          <w:szCs w:val="22"/>
        </w:rPr>
        <w:tab/>
      </w:r>
      <w:r w:rsidR="00F576A2">
        <w:rPr>
          <w:rFonts w:ascii="Arial" w:hAnsi="Arial" w:cs="Arial"/>
          <w:b/>
          <w:bCs/>
          <w:sz w:val="22"/>
          <w:szCs w:val="22"/>
        </w:rPr>
        <w:t>belen.pancorbo</w:t>
      </w:r>
      <w:r>
        <w:rPr>
          <w:rFonts w:ascii="Arial" w:hAnsi="Arial" w:cs="Arial"/>
          <w:b/>
          <w:bCs/>
          <w:sz w:val="22"/>
          <w:szCs w:val="22"/>
        </w:rPr>
        <w:t>@ericsson.com</w:t>
      </w:r>
    </w:p>
    <w:p w14:paraId="6C285260" w14:textId="6C0B4BD6" w:rsidR="00B97703" w:rsidRPr="004E3939" w:rsidRDefault="00B97703" w:rsidP="0095241B">
      <w:pPr>
        <w:spacing w:after="60"/>
        <w:ind w:left="1985" w:hanging="1985"/>
        <w:rPr>
          <w:rFonts w:ascii="Arial" w:hAnsi="Arial" w:cs="Arial"/>
          <w:b/>
          <w:bCs/>
          <w:sz w:val="22"/>
          <w:szCs w:val="22"/>
        </w:rPr>
      </w:pPr>
      <w:r>
        <w:rPr>
          <w:rFonts w:ascii="Arial" w:hAnsi="Arial" w:cs="Arial"/>
          <w:b/>
          <w:bCs/>
          <w:sz w:val="22"/>
          <w:szCs w:val="22"/>
        </w:rPr>
        <w:tab/>
      </w:r>
    </w:p>
    <w:p w14:paraId="61ED30F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37CA349" w14:textId="77777777" w:rsidR="00383545" w:rsidRDefault="00383545">
      <w:pPr>
        <w:spacing w:after="60"/>
        <w:ind w:left="1985" w:hanging="1985"/>
        <w:rPr>
          <w:rFonts w:ascii="Arial" w:hAnsi="Arial" w:cs="Arial"/>
          <w:b/>
        </w:rPr>
      </w:pPr>
    </w:p>
    <w:p w14:paraId="3F9117C3" w14:textId="702B7D1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857A0">
        <w:rPr>
          <w:rFonts w:ascii="Arial" w:hAnsi="Arial" w:cs="Arial"/>
          <w:bCs/>
        </w:rPr>
        <w:t xml:space="preserve">CR </w:t>
      </w:r>
      <w:r w:rsidR="00E857A0" w:rsidRPr="00E857A0">
        <w:rPr>
          <w:rFonts w:ascii="Arial" w:hAnsi="Arial" w:cs="Arial"/>
          <w:bCs/>
        </w:rPr>
        <w:t>4267</w:t>
      </w:r>
      <w:r w:rsidR="00E857A0">
        <w:rPr>
          <w:rFonts w:ascii="Arial" w:hAnsi="Arial" w:cs="Arial"/>
          <w:bCs/>
        </w:rPr>
        <w:t xml:space="preserve"> TS 23.502 and CR </w:t>
      </w:r>
      <w:r w:rsidR="00E857A0" w:rsidRPr="00E857A0">
        <w:rPr>
          <w:rFonts w:ascii="Arial" w:hAnsi="Arial" w:cs="Arial"/>
          <w:bCs/>
        </w:rPr>
        <w:t>426</w:t>
      </w:r>
      <w:r w:rsidR="00E857A0">
        <w:rPr>
          <w:rFonts w:ascii="Arial" w:hAnsi="Arial" w:cs="Arial"/>
          <w:bCs/>
        </w:rPr>
        <w:t>8 (TS 23.502)</w:t>
      </w:r>
    </w:p>
    <w:p w14:paraId="3C49716D" w14:textId="77777777" w:rsidR="00B97703" w:rsidRDefault="00B97703">
      <w:pPr>
        <w:rPr>
          <w:rFonts w:ascii="Arial" w:hAnsi="Arial" w:cs="Arial"/>
        </w:rPr>
      </w:pPr>
    </w:p>
    <w:p w14:paraId="6891376A" w14:textId="7228EE6E" w:rsidR="00B97703" w:rsidRDefault="000F6242" w:rsidP="00B97703">
      <w:pPr>
        <w:pStyle w:val="Heading1"/>
      </w:pPr>
      <w:r>
        <w:t>1</w:t>
      </w:r>
      <w:r w:rsidR="002F1940">
        <w:tab/>
      </w:r>
      <w:r>
        <w:t>Overall description</w:t>
      </w:r>
    </w:p>
    <w:p w14:paraId="571BAD21" w14:textId="3E3953CA" w:rsidR="004026A7" w:rsidRDefault="004026A7" w:rsidP="004026A7">
      <w:pPr>
        <w:spacing w:after="120"/>
        <w:rPr>
          <w:rFonts w:ascii="Arial" w:hAnsi="Arial" w:cs="Arial"/>
          <w:bCs/>
        </w:rPr>
      </w:pPr>
      <w:r>
        <w:rPr>
          <w:rFonts w:ascii="Arial" w:hAnsi="Arial" w:cs="Arial"/>
        </w:rPr>
        <w:t>SA2 has discussed the question</w:t>
      </w:r>
      <w:r w:rsidR="00812A8D">
        <w:rPr>
          <w:rFonts w:ascii="Arial" w:hAnsi="Arial" w:cs="Arial"/>
        </w:rPr>
        <w:t xml:space="preserve"> raised by CT3 in LS </w:t>
      </w:r>
      <w:r w:rsidR="00812A8D" w:rsidRPr="00812A8D">
        <w:rPr>
          <w:rFonts w:ascii="Arial" w:hAnsi="Arial" w:cs="Arial"/>
        </w:rPr>
        <w:t>S2-2210170</w:t>
      </w:r>
      <w:r w:rsidR="00B4746E">
        <w:rPr>
          <w:rFonts w:ascii="Arial" w:hAnsi="Arial" w:cs="Arial"/>
        </w:rPr>
        <w:t xml:space="preserve"> that was responded as follows:</w:t>
      </w:r>
    </w:p>
    <w:p w14:paraId="7DA60EC0" w14:textId="51232B96" w:rsidR="004026A7" w:rsidRDefault="004026A7" w:rsidP="004026A7">
      <w:pPr>
        <w:rPr>
          <w:rStyle w:val="IvDbodytextChar"/>
          <w:lang w:val="en-US"/>
        </w:rPr>
      </w:pPr>
      <w:r>
        <w:rPr>
          <w:rStyle w:val="IvDbodytextChar"/>
          <w:rFonts w:eastAsia="Calibri"/>
          <w:b/>
          <w:bCs/>
        </w:rPr>
        <w:t>Question</w:t>
      </w:r>
      <w:r>
        <w:rPr>
          <w:rStyle w:val="IvDbodytextChar"/>
        </w:rPr>
        <w:t xml:space="preserve"> </w:t>
      </w:r>
      <w:r>
        <w:rPr>
          <w:rStyle w:val="IvDbodytextChar"/>
          <w:b/>
          <w:bCs/>
          <w:iCs/>
        </w:rPr>
        <w:t>1</w:t>
      </w:r>
      <w:r w:rsidR="00B4746E">
        <w:rPr>
          <w:rStyle w:val="IvDbodytextChar"/>
          <w:b/>
          <w:bCs/>
          <w:iCs/>
        </w:rPr>
        <w:t xml:space="preserve"> (raised by CT3)</w:t>
      </w:r>
      <w:r>
        <w:rPr>
          <w:rStyle w:val="IvDbodytextChar"/>
          <w:iCs/>
        </w:rPr>
        <w:t>:</w:t>
      </w:r>
      <w:r>
        <w:rPr>
          <w:rStyle w:val="IvDbodytextChar"/>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5D16BF9D" w14:textId="77777777" w:rsidR="004026A7" w:rsidRDefault="004026A7" w:rsidP="004026A7">
      <w:pPr>
        <w:rPr>
          <w:rFonts w:ascii="Arial" w:hAnsi="Arial" w:cs="Arial"/>
          <w:lang w:eastAsia="ko-KR"/>
        </w:rPr>
      </w:pPr>
      <w:r w:rsidRPr="00595372">
        <w:rPr>
          <w:rFonts w:ascii="Arial" w:hAnsi="Arial" w:cs="Arial"/>
          <w:b/>
          <w:lang w:eastAsia="ko-KR"/>
        </w:rPr>
        <w:t>Answer 1</w:t>
      </w:r>
      <w:r w:rsidRPr="00595372">
        <w:rPr>
          <w:rFonts w:ascii="Arial" w:hAnsi="Arial" w:cs="Arial"/>
          <w:lang w:eastAsia="ko-KR"/>
        </w:rPr>
        <w:t xml:space="preserve">: </w:t>
      </w:r>
      <w:r>
        <w:rPr>
          <w:rFonts w:ascii="Arial" w:hAnsi="Arial" w:cs="Arial"/>
          <w:lang w:eastAsia="ko-KR"/>
        </w:rPr>
        <w:t xml:space="preserve"> SA2 could not reach an agreement on whether the PCF needs to differentiate the 2 scenarios or whether the existing procedure is sufficient. SA2 is further seeking feedback from CT1 (via LS </w:t>
      </w:r>
      <w:r w:rsidRPr="00FD6DC4">
        <w:rPr>
          <w:rFonts w:ascii="Arial" w:hAnsi="Arial" w:cs="Arial"/>
          <w:lang w:eastAsia="ko-KR"/>
        </w:rPr>
        <w:t>S2-221</w:t>
      </w:r>
      <w:r>
        <w:rPr>
          <w:rFonts w:ascii="Arial" w:hAnsi="Arial" w:cs="Arial"/>
          <w:lang w:eastAsia="ko-KR"/>
        </w:rPr>
        <w:t>1347</w:t>
      </w:r>
      <w:r w:rsidRPr="00FD6DC4">
        <w:rPr>
          <w:rFonts w:ascii="Arial" w:hAnsi="Arial" w:cs="Arial"/>
          <w:lang w:eastAsia="ko-KR"/>
        </w:rPr>
        <w:t>)</w:t>
      </w:r>
      <w:r>
        <w:rPr>
          <w:rFonts w:ascii="Arial" w:hAnsi="Arial" w:cs="Arial"/>
          <w:lang w:eastAsia="ko-KR"/>
        </w:rPr>
        <w:t xml:space="preserve"> on UE behaviour when UE PSIs are delivered to the UE in order to decide the way forward. SA2 would provide definitive feedback to CT3 after consulting with CT1.</w:t>
      </w:r>
    </w:p>
    <w:p w14:paraId="28635BD6" w14:textId="4136904B" w:rsidR="00E5569C" w:rsidRDefault="00E5569C" w:rsidP="004026A7">
      <w:pPr>
        <w:rPr>
          <w:rFonts w:ascii="Arial" w:hAnsi="Arial" w:cs="Arial"/>
          <w:lang w:eastAsia="ko-KR"/>
        </w:rPr>
      </w:pPr>
      <w:r>
        <w:rPr>
          <w:rFonts w:ascii="Arial" w:hAnsi="Arial" w:cs="Arial"/>
          <w:lang w:eastAsia="ko-KR"/>
        </w:rPr>
        <w:t xml:space="preserve">A CT1 LS reply is received in </w:t>
      </w:r>
      <w:r w:rsidR="008E2E0B" w:rsidRPr="008E2E0B">
        <w:rPr>
          <w:rFonts w:ascii="Arial" w:hAnsi="Arial" w:cs="Arial"/>
          <w:lang w:eastAsia="ko-KR"/>
        </w:rPr>
        <w:t>S2-2308295</w:t>
      </w:r>
      <w:r w:rsidR="008E2E0B">
        <w:rPr>
          <w:rFonts w:ascii="Arial" w:hAnsi="Arial" w:cs="Arial"/>
          <w:lang w:eastAsia="ko-KR"/>
        </w:rPr>
        <w:t>/</w:t>
      </w:r>
      <w:r w:rsidR="006808D7" w:rsidRPr="006808D7">
        <w:rPr>
          <w:rFonts w:ascii="Arial" w:hAnsi="Arial" w:cs="Arial"/>
          <w:lang w:eastAsia="ko-KR"/>
        </w:rPr>
        <w:t>C1-234389</w:t>
      </w:r>
      <w:r w:rsidR="002C39E5">
        <w:rPr>
          <w:rFonts w:ascii="Arial" w:hAnsi="Arial" w:cs="Arial"/>
          <w:lang w:eastAsia="ko-KR"/>
        </w:rPr>
        <w:t xml:space="preserve"> that provides the following feedback:</w:t>
      </w:r>
    </w:p>
    <w:p w14:paraId="0A26D03C" w14:textId="77777777" w:rsidR="00BB45DB" w:rsidRPr="00BB45DB" w:rsidRDefault="00BB45DB" w:rsidP="00BB45DB">
      <w:pPr>
        <w:rPr>
          <w:rFonts w:ascii="Arial" w:hAnsi="Arial" w:cs="Arial"/>
          <w:lang w:eastAsia="ko-KR"/>
        </w:rPr>
      </w:pPr>
      <w:r w:rsidRPr="00BB45DB">
        <w:rPr>
          <w:rFonts w:ascii="Arial" w:hAnsi="Arial" w:cs="Arial"/>
          <w:lang w:eastAsia="ko-KR"/>
        </w:rPr>
        <w:t>SA2 asked:</w:t>
      </w:r>
    </w:p>
    <w:p w14:paraId="0E0F4F4A" w14:textId="77777777" w:rsidR="00BB45DB" w:rsidRPr="00BB45DB" w:rsidRDefault="00BB45DB" w:rsidP="00BB45DB">
      <w:pPr>
        <w:rPr>
          <w:rFonts w:ascii="Arial" w:hAnsi="Arial" w:cs="Arial"/>
          <w:lang w:eastAsia="ko-KR"/>
        </w:rPr>
      </w:pPr>
      <w:r w:rsidRPr="00BB45DB">
        <w:rPr>
          <w:rFonts w:ascii="Arial" w:hAnsi="Arial" w:cs="Arial"/>
          <w:lang w:eastAsia="ko-KR"/>
        </w:rPr>
        <w:t>--------------</w:t>
      </w:r>
    </w:p>
    <w:p w14:paraId="7C6173EA" w14:textId="77777777" w:rsidR="00BB45DB" w:rsidRPr="00BB45DB" w:rsidRDefault="00BB45DB" w:rsidP="00BB45DB">
      <w:pPr>
        <w:rPr>
          <w:rFonts w:ascii="Arial" w:hAnsi="Arial" w:cs="Arial"/>
          <w:lang w:eastAsia="ko-KR"/>
        </w:rPr>
      </w:pPr>
      <w:r w:rsidRPr="00BB45DB">
        <w:rPr>
          <w:rFonts w:ascii="Arial" w:hAnsi="Arial" w:cs="Arial"/>
          <w:lang w:eastAsia="ko-KR"/>
        </w:rPr>
        <w:t>Question 1: How will the UE react if the PCF provides a Policy Section that contains only the PSI and there is no Policy Section stored in the UE with that PSI?</w:t>
      </w:r>
    </w:p>
    <w:p w14:paraId="41A8D464" w14:textId="77777777" w:rsidR="00BB45DB" w:rsidRPr="00BB45DB" w:rsidRDefault="00BB45DB" w:rsidP="00BB45DB">
      <w:pPr>
        <w:rPr>
          <w:rFonts w:ascii="Arial" w:hAnsi="Arial" w:cs="Arial"/>
          <w:lang w:eastAsia="ko-KR"/>
        </w:rPr>
      </w:pPr>
      <w:r w:rsidRPr="00BB45DB">
        <w:rPr>
          <w:rFonts w:ascii="Arial" w:hAnsi="Arial" w:cs="Arial"/>
          <w:lang w:eastAsia="ko-KR"/>
        </w:rPr>
        <w:t>Question 2: Will the same UE behaviour be expected for a Rel-15, Rel-16 and Rel-17 UE?</w:t>
      </w:r>
    </w:p>
    <w:p w14:paraId="04E8C7E3" w14:textId="77777777" w:rsidR="00BB45DB" w:rsidRPr="00BB45DB" w:rsidRDefault="00BB45DB" w:rsidP="00BB45DB">
      <w:pPr>
        <w:rPr>
          <w:rFonts w:ascii="Arial" w:hAnsi="Arial" w:cs="Arial"/>
          <w:lang w:eastAsia="ko-KR"/>
        </w:rPr>
      </w:pPr>
      <w:r w:rsidRPr="00BB45DB">
        <w:rPr>
          <w:rFonts w:ascii="Arial" w:hAnsi="Arial" w:cs="Arial"/>
          <w:lang w:eastAsia="ko-KR"/>
        </w:rPr>
        <w:t>--------------</w:t>
      </w:r>
    </w:p>
    <w:p w14:paraId="1BB1AA51" w14:textId="77777777" w:rsidR="00BB45DB" w:rsidRPr="00BB45DB" w:rsidRDefault="00BB45DB" w:rsidP="00BB45DB">
      <w:pPr>
        <w:rPr>
          <w:rFonts w:ascii="Arial" w:hAnsi="Arial" w:cs="Arial"/>
          <w:lang w:eastAsia="ko-KR"/>
        </w:rPr>
      </w:pPr>
      <w:r w:rsidRPr="00BB45DB">
        <w:rPr>
          <w:rFonts w:ascii="Arial" w:hAnsi="Arial" w:cs="Arial"/>
          <w:lang w:eastAsia="ko-KR"/>
        </w:rPr>
        <w:t>There are different possible interpretations from CT1 specification within CT1 WG regarding what the UE behavior is.</w:t>
      </w:r>
    </w:p>
    <w:p w14:paraId="63CB52A3" w14:textId="77777777" w:rsidR="00BB45DB" w:rsidRPr="00BB45DB" w:rsidRDefault="00BB45DB" w:rsidP="00BB45DB">
      <w:pPr>
        <w:rPr>
          <w:rFonts w:ascii="Arial" w:hAnsi="Arial" w:cs="Arial"/>
          <w:lang w:eastAsia="ko-KR"/>
        </w:rPr>
      </w:pPr>
      <w:r w:rsidRPr="00BB45DB">
        <w:rPr>
          <w:rFonts w:ascii="Arial" w:hAnsi="Arial" w:cs="Arial"/>
          <w:lang w:eastAsia="ko-KR"/>
        </w:rPr>
        <w:t>When the PCF provides a Policy Section that contains only the PSI and there is no Policy Section stored in the UE with that PSI, and the UE is compliant to TS 24.501 Rel-15 only, Rel-16 only, Rel-17 only, or present Rel-18 version, depending on interpretation of the specification, the UE can:</w:t>
      </w:r>
    </w:p>
    <w:p w14:paraId="0A2E2789" w14:textId="77777777" w:rsidR="00BB45DB" w:rsidRPr="00BB45DB" w:rsidRDefault="00BB45DB" w:rsidP="00BB45DB">
      <w:pPr>
        <w:rPr>
          <w:rFonts w:ascii="Arial" w:hAnsi="Arial" w:cs="Arial"/>
          <w:lang w:eastAsia="ko-KR"/>
        </w:rPr>
      </w:pPr>
      <w:r w:rsidRPr="00BB45DB">
        <w:rPr>
          <w:rFonts w:ascii="Arial" w:hAnsi="Arial" w:cs="Arial"/>
          <w:lang w:eastAsia="ko-KR"/>
        </w:rPr>
        <w:t>- send a MANAGE UE POLICY COMMAND REJECT message; or</w:t>
      </w:r>
    </w:p>
    <w:p w14:paraId="0FF0BF5A" w14:textId="27AF70F6" w:rsidR="00764D23" w:rsidRDefault="00BB45DB" w:rsidP="00BB45DB">
      <w:pPr>
        <w:rPr>
          <w:rFonts w:ascii="Arial" w:hAnsi="Arial" w:cs="Arial"/>
          <w:lang w:eastAsia="ko-KR"/>
        </w:rPr>
      </w:pPr>
      <w:r w:rsidRPr="00BB45DB">
        <w:rPr>
          <w:rFonts w:ascii="Arial" w:hAnsi="Arial" w:cs="Arial"/>
          <w:lang w:eastAsia="ko-KR"/>
        </w:rPr>
        <w:lastRenderedPageBreak/>
        <w:t>- ignore the instruction (i.e. the Policy Section that contains only the PSI), not diagnose an error, and continue processing MANAGE UE POLICY COMMAND message.</w:t>
      </w:r>
    </w:p>
    <w:p w14:paraId="70464DD6" w14:textId="0661573C" w:rsidR="00BB45DB" w:rsidRDefault="00BB45DB" w:rsidP="00BB45DB">
      <w:pPr>
        <w:rPr>
          <w:rFonts w:ascii="Arial" w:hAnsi="Arial" w:cs="Arial"/>
          <w:lang w:eastAsia="ko-KR"/>
        </w:rPr>
      </w:pPr>
      <w:r>
        <w:rPr>
          <w:rFonts w:ascii="Arial" w:hAnsi="Arial" w:cs="Arial"/>
          <w:lang w:eastAsia="ko-KR"/>
        </w:rPr>
        <w:t xml:space="preserve">SA2 has discussed CT1 feedback then provide a response to Question 1 in CT3 LS </w:t>
      </w:r>
      <w:r w:rsidRPr="00812A8D">
        <w:rPr>
          <w:rFonts w:ascii="Arial" w:hAnsi="Arial" w:cs="Arial"/>
        </w:rPr>
        <w:t>S2-2210170</w:t>
      </w:r>
      <w:r>
        <w:rPr>
          <w:rFonts w:ascii="Arial" w:hAnsi="Arial" w:cs="Arial"/>
        </w:rPr>
        <w:t>:</w:t>
      </w:r>
    </w:p>
    <w:p w14:paraId="529CCA82" w14:textId="77777777" w:rsidR="00BB45DB" w:rsidRDefault="00BB45DB" w:rsidP="00BB45DB">
      <w:pPr>
        <w:rPr>
          <w:rStyle w:val="IvDbodytextChar"/>
          <w:lang w:val="en-US"/>
        </w:rPr>
      </w:pPr>
      <w:r>
        <w:rPr>
          <w:rStyle w:val="IvDbodytextChar"/>
          <w:rFonts w:eastAsia="Calibri"/>
          <w:b/>
          <w:bCs/>
        </w:rPr>
        <w:t>Question</w:t>
      </w:r>
      <w:r>
        <w:rPr>
          <w:rStyle w:val="IvDbodytextChar"/>
        </w:rPr>
        <w:t xml:space="preserve"> </w:t>
      </w:r>
      <w:r>
        <w:rPr>
          <w:rStyle w:val="IvDbodytextChar"/>
          <w:b/>
          <w:bCs/>
          <w:iCs/>
        </w:rPr>
        <w:t>1 (raised by CT3)</w:t>
      </w:r>
      <w:r>
        <w:rPr>
          <w:rStyle w:val="IvDbodytextChar"/>
          <w:iCs/>
        </w:rPr>
        <w:t>:</w:t>
      </w:r>
      <w:r>
        <w:rPr>
          <w:rStyle w:val="IvDbodytextChar"/>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6A54A528" w14:textId="73DF8FE8" w:rsidR="0095241B" w:rsidRPr="0095241B" w:rsidRDefault="00AD2A8F" w:rsidP="0095241B">
      <w:r w:rsidRPr="00595372">
        <w:rPr>
          <w:rFonts w:ascii="Arial" w:hAnsi="Arial" w:cs="Arial"/>
          <w:b/>
          <w:lang w:eastAsia="ko-KR"/>
        </w:rPr>
        <w:t xml:space="preserve">Answer </w:t>
      </w:r>
      <w:r>
        <w:rPr>
          <w:rFonts w:ascii="Arial" w:hAnsi="Arial" w:cs="Arial"/>
          <w:b/>
          <w:lang w:eastAsia="ko-KR"/>
        </w:rPr>
        <w:t xml:space="preserve">to Question 1: </w:t>
      </w:r>
      <w:r w:rsidR="00FB5B9E" w:rsidRPr="00736D65">
        <w:rPr>
          <w:rFonts w:ascii="Arial" w:hAnsi="Arial" w:cs="Arial"/>
          <w:bCs/>
          <w:lang w:eastAsia="ko-KR"/>
        </w:rPr>
        <w:t>the reception of the</w:t>
      </w:r>
      <w:r w:rsidR="00FB5B9E">
        <w:rPr>
          <w:rFonts w:ascii="Arial" w:hAnsi="Arial" w:cs="Arial"/>
          <w:b/>
          <w:lang w:eastAsia="ko-KR"/>
        </w:rPr>
        <w:t xml:space="preserve"> </w:t>
      </w:r>
      <w:r w:rsidR="00934F6C">
        <w:rPr>
          <w:rStyle w:val="IvDbodytextChar"/>
        </w:rPr>
        <w:t>UE Policy Association creation request</w:t>
      </w:r>
      <w:r w:rsidR="00294B49">
        <w:rPr>
          <w:rStyle w:val="IvDbodytextChar"/>
        </w:rPr>
        <w:t xml:space="preserve"> with no</w:t>
      </w:r>
      <w:r w:rsidR="00A25385">
        <w:rPr>
          <w:rStyle w:val="IvDbodytextChar"/>
        </w:rPr>
        <w:t xml:space="preserve"> UE Policy Container </w:t>
      </w:r>
      <w:r w:rsidR="0070072D">
        <w:rPr>
          <w:rStyle w:val="IvDbodytextChar"/>
        </w:rPr>
        <w:t xml:space="preserve">can either </w:t>
      </w:r>
      <w:r w:rsidR="00A25385">
        <w:rPr>
          <w:rStyle w:val="IvDbodytextChar"/>
        </w:rPr>
        <w:t>i</w:t>
      </w:r>
      <w:r w:rsidR="00FB2446">
        <w:rPr>
          <w:rStyle w:val="IvDbodytextChar"/>
        </w:rPr>
        <w:t>ndicates that</w:t>
      </w:r>
      <w:r w:rsidR="00DF2D19">
        <w:rPr>
          <w:rStyle w:val="IvDbodytextChar"/>
        </w:rPr>
        <w:t xml:space="preserve"> a)</w:t>
      </w:r>
      <w:r w:rsidR="00FB2446">
        <w:rPr>
          <w:rStyle w:val="IvDbodytextChar"/>
        </w:rPr>
        <w:t xml:space="preserve"> the UE does not have any stored PSIs or </w:t>
      </w:r>
      <w:r w:rsidR="00182238">
        <w:rPr>
          <w:rStyle w:val="IvDbodytextChar"/>
        </w:rPr>
        <w:t xml:space="preserve">any UE capability such as </w:t>
      </w:r>
      <w:r w:rsidR="00FB2446">
        <w:rPr>
          <w:rStyle w:val="IvDbodytextChar"/>
        </w:rPr>
        <w:t>ANDSP support or UE OSId to report</w:t>
      </w:r>
      <w:r w:rsidR="0070072D">
        <w:rPr>
          <w:rStyle w:val="IvDbodytextChar"/>
        </w:rPr>
        <w:t xml:space="preserve"> or that </w:t>
      </w:r>
      <w:r w:rsidR="00DF2D19">
        <w:rPr>
          <w:rStyle w:val="IvDbodytextChar"/>
        </w:rPr>
        <w:t xml:space="preserve">b) </w:t>
      </w:r>
      <w:r w:rsidR="0070072D">
        <w:rPr>
          <w:rStyle w:val="IvDbodytextChar"/>
        </w:rPr>
        <w:t xml:space="preserve">the UE </w:t>
      </w:r>
      <w:r w:rsidR="00DF2D19">
        <w:rPr>
          <w:rStyle w:val="IvDbodytextChar"/>
        </w:rPr>
        <w:t>has stored PSIs</w:t>
      </w:r>
      <w:r w:rsidR="00572906">
        <w:rPr>
          <w:rStyle w:val="IvDbodytextChar"/>
        </w:rPr>
        <w:t>, but moved to</w:t>
      </w:r>
      <w:r w:rsidR="0070072D">
        <w:rPr>
          <w:rStyle w:val="IvDbodytextChar"/>
        </w:rPr>
        <w:t xml:space="preserve"> </w:t>
      </w:r>
      <w:r w:rsidR="008E62EB">
        <w:rPr>
          <w:rStyle w:val="IvDbodytextChar"/>
        </w:rPr>
        <w:t>a new AMF that established a new UE Policy Association with a new PC</w:t>
      </w:r>
      <w:r w:rsidR="004F5A5F">
        <w:rPr>
          <w:rStyle w:val="IvDbodytextChar"/>
        </w:rPr>
        <w:t>F</w:t>
      </w:r>
      <w:r w:rsidR="00572906">
        <w:rPr>
          <w:rStyle w:val="IvDbodytextChar"/>
        </w:rPr>
        <w:t xml:space="preserve">, given that the UE is not aware of this, the list of stored PSIs </w:t>
      </w:r>
      <w:r w:rsidR="00E64934">
        <w:rPr>
          <w:rStyle w:val="IvDbodytextChar"/>
        </w:rPr>
        <w:t>are not reported to the PCF at UE Policy Association Establishment</w:t>
      </w:r>
      <w:r w:rsidR="008E62EB">
        <w:rPr>
          <w:rStyle w:val="IvDbodytextChar"/>
        </w:rPr>
        <w:t>. To differentiate these two scenarios</w:t>
      </w:r>
      <w:r w:rsidR="00E64934">
        <w:rPr>
          <w:rStyle w:val="IvDbodytextChar"/>
        </w:rPr>
        <w:t>, a new indication of AMF relocation is included in the UE Policy Association Establishment</w:t>
      </w:r>
      <w:r w:rsidR="00D619DB">
        <w:rPr>
          <w:rStyle w:val="IvDbodytextChar"/>
        </w:rPr>
        <w:t xml:space="preserve"> as described in </w:t>
      </w:r>
      <w:r w:rsidR="00D619DB" w:rsidRPr="00E857A0">
        <w:rPr>
          <w:rStyle w:val="IvDbodytextChar"/>
        </w:rPr>
        <w:t xml:space="preserve">attached </w:t>
      </w:r>
      <w:r w:rsidR="00E857A0">
        <w:rPr>
          <w:rStyle w:val="IvDbodytextChar"/>
        </w:rPr>
        <w:t xml:space="preserve">Rel-17 </w:t>
      </w:r>
      <w:r w:rsidR="00D619DB" w:rsidRPr="00E857A0">
        <w:rPr>
          <w:rStyle w:val="IvDbodytextChar"/>
        </w:rPr>
        <w:t>CR</w:t>
      </w:r>
      <w:r w:rsidR="00E857A0">
        <w:rPr>
          <w:rStyle w:val="IvDbodytextChar"/>
        </w:rPr>
        <w:t xml:space="preserve"> </w:t>
      </w:r>
      <w:r w:rsidR="00E857A0" w:rsidRPr="00E857A0">
        <w:rPr>
          <w:rStyle w:val="IvDbodytextChar"/>
        </w:rPr>
        <w:t>4267</w:t>
      </w:r>
      <w:r w:rsidR="00E857A0">
        <w:rPr>
          <w:rStyle w:val="IvDbodytextChar"/>
        </w:rPr>
        <w:t xml:space="preserve"> to 23.502 and its Rel18 mirror.</w:t>
      </w:r>
    </w:p>
    <w:p w14:paraId="781F5869" w14:textId="77777777" w:rsidR="00B97703" w:rsidRDefault="002F1940" w:rsidP="000F6242">
      <w:pPr>
        <w:pStyle w:val="Heading1"/>
      </w:pPr>
      <w:r>
        <w:t>2</w:t>
      </w:r>
      <w:r>
        <w:tab/>
      </w:r>
      <w:r w:rsidR="000F6242">
        <w:t>Actions</w:t>
      </w:r>
    </w:p>
    <w:p w14:paraId="658FA5F5" w14:textId="1342262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5241B">
        <w:rPr>
          <w:rFonts w:ascii="Arial" w:hAnsi="Arial" w:cs="Arial"/>
          <w:b/>
        </w:rPr>
        <w:t>CT3</w:t>
      </w:r>
      <w:r>
        <w:rPr>
          <w:rFonts w:ascii="Arial" w:hAnsi="Arial" w:cs="Arial"/>
          <w:b/>
        </w:rPr>
        <w:t xml:space="preserve"> </w:t>
      </w:r>
    </w:p>
    <w:p w14:paraId="4269509E" w14:textId="03C39453" w:rsidR="00B97703" w:rsidRDefault="00B97703" w:rsidP="0095241B">
      <w:pPr>
        <w:spacing w:after="120"/>
        <w:ind w:left="993" w:hanging="993"/>
        <w:rPr>
          <w:rFonts w:ascii="Arial" w:hAnsi="Arial" w:cs="Arial"/>
          <w:i/>
          <w:iCs/>
          <w:color w:val="000000"/>
        </w:rPr>
      </w:pPr>
      <w:r>
        <w:rPr>
          <w:rFonts w:ascii="Arial" w:hAnsi="Arial" w:cs="Arial"/>
          <w:b/>
          <w:color w:val="000000"/>
        </w:rPr>
        <w:t xml:space="preserve">ACTION: </w:t>
      </w:r>
      <w:r>
        <w:rPr>
          <w:rFonts w:ascii="Arial" w:hAnsi="Arial" w:cs="Arial"/>
          <w:b/>
          <w:color w:val="000000"/>
        </w:rPr>
        <w:tab/>
      </w:r>
      <w:r w:rsidR="0095241B">
        <w:rPr>
          <w:rFonts w:ascii="Arial" w:hAnsi="Arial" w:cs="Arial"/>
          <w:color w:val="000000"/>
        </w:rPr>
        <w:t>SA2 kindly asks CT3 to take the above replies into account.</w:t>
      </w:r>
    </w:p>
    <w:p w14:paraId="5D468C4C" w14:textId="77777777" w:rsidR="00B97703" w:rsidRDefault="00B97703">
      <w:pPr>
        <w:spacing w:after="120"/>
        <w:ind w:left="993" w:hanging="993"/>
        <w:rPr>
          <w:rFonts w:ascii="Arial" w:hAnsi="Arial" w:cs="Arial"/>
        </w:rPr>
      </w:pPr>
    </w:p>
    <w:p w14:paraId="768123B6" w14:textId="48A22C6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5241B">
        <w:rPr>
          <w:rFonts w:cs="Arial"/>
          <w:szCs w:val="36"/>
        </w:rPr>
        <w:t>SA</w:t>
      </w:r>
      <w:r w:rsidR="000F6242" w:rsidRPr="000F6242">
        <w:rPr>
          <w:rFonts w:cs="Arial"/>
          <w:bCs/>
          <w:szCs w:val="36"/>
        </w:rPr>
        <w:t xml:space="preserve"> WG</w:t>
      </w:r>
      <w:r w:rsidR="0095241B">
        <w:rPr>
          <w:rFonts w:cs="Arial"/>
          <w:bCs/>
          <w:szCs w:val="36"/>
        </w:rPr>
        <w:t>2</w:t>
      </w:r>
      <w:r w:rsidR="000F6242">
        <w:rPr>
          <w:szCs w:val="36"/>
        </w:rPr>
        <w:t xml:space="preserve"> m</w:t>
      </w:r>
      <w:r w:rsidR="000F6242" w:rsidRPr="000F6242">
        <w:rPr>
          <w:szCs w:val="36"/>
        </w:rPr>
        <w:t>eetings</w:t>
      </w:r>
    </w:p>
    <w:p w14:paraId="6E71238D" w14:textId="08F97E15" w:rsidR="00B024E3" w:rsidRDefault="00B024E3" w:rsidP="00B024E3">
      <w:pPr>
        <w:tabs>
          <w:tab w:val="left" w:pos="5103"/>
        </w:tabs>
        <w:spacing w:after="120"/>
        <w:ind w:left="2268" w:hanging="2268"/>
        <w:rPr>
          <w:rFonts w:ascii="Arial" w:hAnsi="Arial" w:cs="Arial"/>
          <w:bCs/>
        </w:rPr>
      </w:pPr>
      <w:r>
        <w:rPr>
          <w:rFonts w:ascii="Arial" w:hAnsi="Arial" w:cs="Arial"/>
          <w:bCs/>
        </w:rPr>
        <w:t>SA2#1</w:t>
      </w:r>
      <w:r w:rsidR="002F09B2">
        <w:rPr>
          <w:rFonts w:ascii="Arial" w:hAnsi="Arial" w:cs="Arial"/>
          <w:bCs/>
        </w:rPr>
        <w:t>59</w:t>
      </w:r>
      <w:r>
        <w:rPr>
          <w:rFonts w:ascii="Arial" w:hAnsi="Arial" w:cs="Arial"/>
          <w:bCs/>
        </w:rPr>
        <w:tab/>
        <w:t>9</w:t>
      </w:r>
      <w:r w:rsidRPr="00295A7B">
        <w:rPr>
          <w:rFonts w:ascii="Arial" w:hAnsi="Arial" w:cs="Arial"/>
          <w:bCs/>
          <w:vertAlign w:val="superscript"/>
        </w:rPr>
        <w:t>th</w:t>
      </w:r>
      <w:r>
        <w:rPr>
          <w:rFonts w:ascii="Arial" w:hAnsi="Arial" w:cs="Arial"/>
          <w:bCs/>
        </w:rPr>
        <w:t xml:space="preserve">   – 13</w:t>
      </w:r>
      <w:r w:rsidRPr="001F6498">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r>
      <w:r w:rsidR="002F09B2">
        <w:rPr>
          <w:rFonts w:ascii="Arial" w:hAnsi="Arial" w:cs="Arial"/>
          <w:bCs/>
        </w:rPr>
        <w:t>Xiamen (China)</w:t>
      </w:r>
    </w:p>
    <w:p w14:paraId="056DB92F" w14:textId="4D11E527" w:rsidR="00B024E3" w:rsidRDefault="002F09B2" w:rsidP="00B024E3">
      <w:pPr>
        <w:tabs>
          <w:tab w:val="left" w:pos="5103"/>
        </w:tabs>
        <w:spacing w:after="120"/>
        <w:ind w:left="2268" w:hanging="2268"/>
        <w:rPr>
          <w:rFonts w:ascii="Arial" w:hAnsi="Arial" w:cs="Arial"/>
          <w:bCs/>
        </w:rPr>
      </w:pPr>
      <w:r>
        <w:rPr>
          <w:rFonts w:ascii="Arial" w:hAnsi="Arial" w:cs="Arial"/>
          <w:bCs/>
        </w:rPr>
        <w:t>SA2#160</w:t>
      </w:r>
      <w:r w:rsidR="00B024E3">
        <w:rPr>
          <w:rFonts w:ascii="Arial" w:hAnsi="Arial" w:cs="Arial"/>
          <w:bCs/>
        </w:rPr>
        <w:tab/>
        <w:t>13</w:t>
      </w:r>
      <w:r w:rsidR="00B024E3" w:rsidRPr="00295A7B">
        <w:rPr>
          <w:rFonts w:ascii="Arial" w:hAnsi="Arial" w:cs="Arial"/>
          <w:bCs/>
          <w:vertAlign w:val="superscript"/>
        </w:rPr>
        <w:t>th</w:t>
      </w:r>
      <w:r w:rsidR="00B024E3">
        <w:rPr>
          <w:rFonts w:ascii="Arial" w:hAnsi="Arial" w:cs="Arial"/>
          <w:bCs/>
        </w:rPr>
        <w:t xml:space="preserve">   – 17</w:t>
      </w:r>
      <w:r w:rsidR="00B024E3" w:rsidRPr="001F6498">
        <w:rPr>
          <w:rFonts w:ascii="Arial" w:hAnsi="Arial" w:cs="Arial"/>
          <w:bCs/>
          <w:vertAlign w:val="superscript"/>
        </w:rPr>
        <w:t>th</w:t>
      </w:r>
      <w:r w:rsidR="00B024E3">
        <w:rPr>
          <w:rFonts w:ascii="Arial" w:hAnsi="Arial" w:cs="Arial"/>
          <w:bCs/>
        </w:rPr>
        <w:t xml:space="preserve"> November 2023 </w:t>
      </w:r>
      <w:r w:rsidR="00B024E3">
        <w:rPr>
          <w:rFonts w:ascii="Arial" w:hAnsi="Arial" w:cs="Arial"/>
          <w:bCs/>
        </w:rPr>
        <w:tab/>
      </w:r>
      <w:r w:rsidR="00B024E3">
        <w:rPr>
          <w:rFonts w:ascii="Arial" w:hAnsi="Arial" w:cs="Arial"/>
          <w:bCs/>
        </w:rPr>
        <w:tab/>
        <w:t>Chicago</w:t>
      </w:r>
    </w:p>
    <w:p w14:paraId="24375E7F"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B91F0" w14:textId="77777777" w:rsidR="00F6176E" w:rsidRDefault="00F6176E">
      <w:pPr>
        <w:spacing w:after="0"/>
      </w:pPr>
      <w:r>
        <w:separator/>
      </w:r>
    </w:p>
  </w:endnote>
  <w:endnote w:type="continuationSeparator" w:id="0">
    <w:p w14:paraId="5DE57CD7" w14:textId="77777777" w:rsidR="00F6176E" w:rsidRDefault="00F617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A4D8D" w14:textId="77777777" w:rsidR="00F6176E" w:rsidRDefault="00F6176E">
      <w:pPr>
        <w:spacing w:after="0"/>
      </w:pPr>
      <w:r>
        <w:separator/>
      </w:r>
    </w:p>
  </w:footnote>
  <w:footnote w:type="continuationSeparator" w:id="0">
    <w:p w14:paraId="66C15BE3" w14:textId="77777777" w:rsidR="00F6176E" w:rsidRDefault="00F617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7719294">
    <w:abstractNumId w:val="3"/>
  </w:num>
  <w:num w:numId="2" w16cid:durableId="730151495">
    <w:abstractNumId w:val="2"/>
  </w:num>
  <w:num w:numId="3" w16cid:durableId="476269440">
    <w:abstractNumId w:val="1"/>
  </w:num>
  <w:num w:numId="4" w16cid:durableId="196661658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16306B"/>
    <w:rsid w:val="00182238"/>
    <w:rsid w:val="00220DBE"/>
    <w:rsid w:val="00226D36"/>
    <w:rsid w:val="00294B49"/>
    <w:rsid w:val="002C39E5"/>
    <w:rsid w:val="002D316E"/>
    <w:rsid w:val="002F09B2"/>
    <w:rsid w:val="002F1940"/>
    <w:rsid w:val="00334291"/>
    <w:rsid w:val="00383545"/>
    <w:rsid w:val="004026A7"/>
    <w:rsid w:val="00433500"/>
    <w:rsid w:val="00433F71"/>
    <w:rsid w:val="00440D43"/>
    <w:rsid w:val="004E3939"/>
    <w:rsid w:val="004F5A5F"/>
    <w:rsid w:val="00513C77"/>
    <w:rsid w:val="00572906"/>
    <w:rsid w:val="005A5F3F"/>
    <w:rsid w:val="006808D7"/>
    <w:rsid w:val="006F6F24"/>
    <w:rsid w:val="0070072D"/>
    <w:rsid w:val="00736D65"/>
    <w:rsid w:val="00764D23"/>
    <w:rsid w:val="007F28D0"/>
    <w:rsid w:val="007F4F92"/>
    <w:rsid w:val="00812A8D"/>
    <w:rsid w:val="008A4E97"/>
    <w:rsid w:val="008D772F"/>
    <w:rsid w:val="008E2E0B"/>
    <w:rsid w:val="008E62EB"/>
    <w:rsid w:val="00934F6C"/>
    <w:rsid w:val="0095241B"/>
    <w:rsid w:val="0099764C"/>
    <w:rsid w:val="009A7AF8"/>
    <w:rsid w:val="009E436E"/>
    <w:rsid w:val="00A25385"/>
    <w:rsid w:val="00AD2A8F"/>
    <w:rsid w:val="00B024E3"/>
    <w:rsid w:val="00B4746E"/>
    <w:rsid w:val="00B97703"/>
    <w:rsid w:val="00BB45DB"/>
    <w:rsid w:val="00C06931"/>
    <w:rsid w:val="00CF6087"/>
    <w:rsid w:val="00D27AE6"/>
    <w:rsid w:val="00D619DB"/>
    <w:rsid w:val="00DE15C8"/>
    <w:rsid w:val="00DF2D19"/>
    <w:rsid w:val="00E43346"/>
    <w:rsid w:val="00E5569C"/>
    <w:rsid w:val="00E61E28"/>
    <w:rsid w:val="00E633D2"/>
    <w:rsid w:val="00E64934"/>
    <w:rsid w:val="00E857A0"/>
    <w:rsid w:val="00F576A2"/>
    <w:rsid w:val="00F6176E"/>
    <w:rsid w:val="00FB0B86"/>
    <w:rsid w:val="00FB2446"/>
    <w:rsid w:val="00FB5B9E"/>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B51D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bn-BD"/>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IvDbodytextChar">
    <w:name w:val="IvD bodytext Char"/>
    <w:link w:val="IvDbodytext"/>
    <w:locked/>
    <w:rsid w:val="0095241B"/>
    <w:rPr>
      <w:rFonts w:ascii="Arial" w:hAnsi="Arial" w:cs="Arial"/>
      <w:spacing w:val="2"/>
    </w:rPr>
  </w:style>
  <w:style w:type="paragraph" w:customStyle="1" w:styleId="IvDbodytext">
    <w:name w:val="IvD bodytext"/>
    <w:basedOn w:val="BodyText"/>
    <w:link w:val="IvDbodytextChar"/>
    <w:qFormat/>
    <w:rsid w:val="009524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37CE08-91E6-46DD-9277-0904901E52C9}">
  <ds:schemaRefs>
    <ds:schemaRef ds:uri="http://schemas.microsoft.com/sharepoint/v3/contenttype/forms"/>
  </ds:schemaRefs>
</ds:datastoreItem>
</file>

<file path=customXml/itemProps2.xml><?xml version="1.0" encoding="utf-8"?>
<ds:datastoreItem xmlns:ds="http://schemas.openxmlformats.org/officeDocument/2006/customXml" ds:itemID="{C65F6DE9-AD5D-43C9-A98D-CD50176D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8B9F48-EE3E-49CB-B690-F4CB9A4217B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Ericsson0810</cp:lastModifiedBy>
  <cp:revision>4</cp:revision>
  <cp:lastPrinted>2002-04-23T07:10:00Z</cp:lastPrinted>
  <dcterms:created xsi:type="dcterms:W3CDTF">2023-08-11T08:51:00Z</dcterms:created>
  <dcterms:modified xsi:type="dcterms:W3CDTF">2023-08-11T14:58:00Z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